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D5" w:rsidRDefault="00910ADC" w:rsidP="00E268D5">
      <w:pPr>
        <w:pBdr>
          <w:bottom w:val="single" w:sz="6" w:space="1" w:color="auto"/>
        </w:pBdr>
        <w:tabs>
          <w:tab w:val="left" w:pos="709"/>
          <w:tab w:val="left" w:pos="1418"/>
        </w:tabs>
        <w:suppressAutoHyphens/>
        <w:spacing w:after="0" w:line="360" w:lineRule="auto"/>
        <w:ind w:hanging="357"/>
        <w:jc w:val="center"/>
        <w:rPr>
          <w:rFonts w:eastAsia="Times New Roman" w:cs="Arial"/>
          <w:b/>
          <w:color w:val="auto"/>
          <w:lang w:eastAsia="cs-CZ"/>
        </w:rPr>
      </w:pPr>
      <w:r>
        <w:rPr>
          <w:rFonts w:eastAsia="Times New Roman" w:cs="Arial"/>
          <w:b/>
          <w:color w:val="auto"/>
          <w:lang w:eastAsia="cs-CZ"/>
        </w:rPr>
        <w:t xml:space="preserve">    </w:t>
      </w:r>
      <w:r w:rsidR="00D74063" w:rsidRPr="00910ADC">
        <w:rPr>
          <w:rFonts w:eastAsia="Times New Roman" w:cs="Arial"/>
          <w:b/>
          <w:color w:val="auto"/>
          <w:lang w:eastAsia="cs-CZ"/>
        </w:rPr>
        <w:t>Doplnenie</w:t>
      </w:r>
      <w:r w:rsidR="00E268D5">
        <w:rPr>
          <w:rFonts w:eastAsia="Times New Roman" w:cs="Arial"/>
          <w:b/>
          <w:color w:val="auto"/>
          <w:lang w:eastAsia="cs-CZ"/>
        </w:rPr>
        <w:t>, resp. spresnenie</w:t>
      </w:r>
      <w:r w:rsidR="00D74063" w:rsidRPr="00910ADC">
        <w:rPr>
          <w:rFonts w:eastAsia="Times New Roman" w:cs="Arial"/>
          <w:b/>
          <w:color w:val="auto"/>
          <w:lang w:eastAsia="cs-CZ"/>
        </w:rPr>
        <w:t xml:space="preserve"> </w:t>
      </w:r>
      <w:r w:rsidR="00E268D5">
        <w:rPr>
          <w:rFonts w:eastAsia="Times New Roman" w:cs="Arial"/>
          <w:b/>
          <w:color w:val="auto"/>
          <w:lang w:eastAsia="cs-CZ"/>
        </w:rPr>
        <w:t>údajov uvedených v Z</w:t>
      </w:r>
      <w:r w:rsidR="00D74063" w:rsidRPr="00910ADC">
        <w:rPr>
          <w:rFonts w:eastAsia="Times New Roman" w:cs="Arial"/>
          <w:b/>
          <w:color w:val="auto"/>
          <w:lang w:eastAsia="cs-CZ"/>
        </w:rPr>
        <w:t>ámer</w:t>
      </w:r>
      <w:r w:rsidR="00E268D5">
        <w:rPr>
          <w:rFonts w:eastAsia="Times New Roman" w:cs="Arial"/>
          <w:b/>
          <w:color w:val="auto"/>
          <w:lang w:eastAsia="cs-CZ"/>
        </w:rPr>
        <w:t>e</w:t>
      </w:r>
    </w:p>
    <w:p w:rsidR="00D74063" w:rsidRDefault="00D74063" w:rsidP="00E268D5">
      <w:pPr>
        <w:pBdr>
          <w:bottom w:val="single" w:sz="6" w:space="1" w:color="auto"/>
        </w:pBdr>
        <w:tabs>
          <w:tab w:val="left" w:pos="709"/>
          <w:tab w:val="left" w:pos="1418"/>
        </w:tabs>
        <w:suppressAutoHyphens/>
        <w:spacing w:after="0" w:line="360" w:lineRule="auto"/>
        <w:ind w:hanging="357"/>
        <w:jc w:val="center"/>
        <w:rPr>
          <w:rFonts w:eastAsia="Times New Roman" w:cs="Arial"/>
          <w:b/>
          <w:bCs/>
          <w:color w:val="000000"/>
          <w:lang w:eastAsia="ar-SA"/>
        </w:rPr>
      </w:pPr>
      <w:r w:rsidRPr="00910ADC">
        <w:rPr>
          <w:rFonts w:eastAsia="Times New Roman" w:cs="Arial"/>
          <w:b/>
          <w:color w:val="auto"/>
          <w:lang w:eastAsia="cs-CZ"/>
        </w:rPr>
        <w:t xml:space="preserve"> </w:t>
      </w:r>
      <w:r w:rsidRPr="00855B4C">
        <w:rPr>
          <w:rFonts w:eastAsia="Times New Roman" w:cs="Arial"/>
          <w:color w:val="000000"/>
          <w:lang w:eastAsia="ar-SA"/>
        </w:rPr>
        <w:t xml:space="preserve"> </w:t>
      </w:r>
      <w:r w:rsidRPr="00855B4C">
        <w:rPr>
          <w:rFonts w:eastAsia="Times New Roman" w:cs="Arial"/>
          <w:b/>
          <w:bCs/>
          <w:color w:val="000000"/>
          <w:lang w:eastAsia="ar-SA"/>
        </w:rPr>
        <w:t>„Protipožiarna vodná nádrž Čermeľ Baba“</w:t>
      </w:r>
      <w:r w:rsidR="00910ADC" w:rsidRPr="00E268D5">
        <w:rPr>
          <w:rFonts w:eastAsia="Times New Roman" w:cs="Arial"/>
          <w:b/>
          <w:bCs/>
          <w:color w:val="000000"/>
          <w:lang w:eastAsia="ar-SA"/>
        </w:rPr>
        <w:t xml:space="preserve"> </w:t>
      </w:r>
    </w:p>
    <w:p w:rsidR="00E268D5" w:rsidRPr="00D02CE1" w:rsidRDefault="00E268D5" w:rsidP="00E268D5">
      <w:pPr>
        <w:tabs>
          <w:tab w:val="left" w:pos="709"/>
          <w:tab w:val="left" w:pos="1418"/>
        </w:tabs>
        <w:suppressAutoHyphens/>
        <w:spacing w:after="0" w:line="360" w:lineRule="auto"/>
        <w:ind w:hanging="357"/>
        <w:jc w:val="center"/>
        <w:rPr>
          <w:rFonts w:eastAsia="Times New Roman" w:cs="Arial"/>
          <w:b/>
          <w:bCs/>
          <w:color w:val="000000"/>
          <w:sz w:val="16"/>
          <w:szCs w:val="16"/>
          <w:lang w:eastAsia="ar-SA"/>
        </w:rPr>
      </w:pPr>
    </w:p>
    <w:p w:rsidR="00E268D5" w:rsidRDefault="00E268D5" w:rsidP="00E268D5">
      <w:pPr>
        <w:tabs>
          <w:tab w:val="left" w:pos="709"/>
          <w:tab w:val="left" w:pos="1418"/>
        </w:tabs>
        <w:suppressAutoHyphens/>
        <w:spacing w:after="0" w:line="360" w:lineRule="auto"/>
        <w:ind w:hanging="357"/>
        <w:jc w:val="center"/>
        <w:rPr>
          <w:rFonts w:eastAsia="Times New Roman" w:cs="Arial"/>
          <w:b/>
          <w:color w:val="auto"/>
          <w:sz w:val="20"/>
          <w:szCs w:val="20"/>
          <w:lang w:eastAsia="cs-CZ"/>
        </w:rPr>
      </w:pPr>
    </w:p>
    <w:p w:rsidR="00E268D5" w:rsidRDefault="00E268D5" w:rsidP="00E268D5">
      <w:pPr>
        <w:tabs>
          <w:tab w:val="left" w:pos="709"/>
          <w:tab w:val="left" w:pos="1418"/>
        </w:tabs>
        <w:suppressAutoHyphens/>
        <w:spacing w:after="0" w:line="360" w:lineRule="auto"/>
        <w:ind w:hanging="357"/>
        <w:jc w:val="both"/>
        <w:rPr>
          <w:rFonts w:eastAsia="Times New Roman" w:cs="Arial"/>
          <w:b/>
          <w:color w:val="auto"/>
          <w:sz w:val="20"/>
          <w:szCs w:val="20"/>
          <w:lang w:eastAsia="cs-CZ"/>
        </w:rPr>
      </w:pPr>
      <w:r>
        <w:rPr>
          <w:rFonts w:eastAsia="Times New Roman" w:cs="Arial"/>
          <w:bCs/>
          <w:color w:val="auto"/>
          <w:sz w:val="20"/>
          <w:szCs w:val="20"/>
          <w:lang w:eastAsia="ar-SA"/>
        </w:rPr>
        <w:tab/>
      </w:r>
      <w:r>
        <w:rPr>
          <w:rFonts w:eastAsia="Times New Roman" w:cs="Arial"/>
          <w:bCs/>
          <w:color w:val="auto"/>
          <w:sz w:val="20"/>
          <w:szCs w:val="20"/>
          <w:lang w:eastAsia="ar-SA"/>
        </w:rPr>
        <w:tab/>
      </w:r>
      <w:r w:rsidRPr="00E268D5">
        <w:rPr>
          <w:rFonts w:eastAsia="Times New Roman" w:cs="Arial"/>
          <w:bCs/>
          <w:color w:val="auto"/>
          <w:sz w:val="20"/>
          <w:szCs w:val="20"/>
          <w:lang w:eastAsia="ar-SA"/>
        </w:rPr>
        <w:t>Doplnenie, resp. spresnenie údajov uvedených v</w:t>
      </w:r>
      <w:r>
        <w:rPr>
          <w:rFonts w:eastAsia="Times New Roman" w:cs="Arial"/>
          <w:bCs/>
          <w:color w:val="auto"/>
          <w:sz w:val="20"/>
          <w:szCs w:val="20"/>
          <w:lang w:eastAsia="ar-SA"/>
        </w:rPr>
        <w:t> z</w:t>
      </w:r>
      <w:r w:rsidRPr="00E268D5">
        <w:rPr>
          <w:rFonts w:eastAsia="Times New Roman" w:cs="Arial"/>
          <w:bCs/>
          <w:color w:val="auto"/>
          <w:sz w:val="20"/>
          <w:szCs w:val="20"/>
          <w:lang w:eastAsia="ar-SA"/>
        </w:rPr>
        <w:t>ámere</w:t>
      </w:r>
      <w:r>
        <w:rPr>
          <w:rFonts w:eastAsia="Times New Roman" w:cs="Arial"/>
          <w:bCs/>
          <w:color w:val="auto"/>
          <w:sz w:val="20"/>
          <w:szCs w:val="20"/>
          <w:lang w:eastAsia="ar-SA"/>
        </w:rPr>
        <w:t xml:space="preserve"> pre posudzovanie vplyvov na životné prostredie</w:t>
      </w:r>
      <w:r w:rsidRPr="00E268D5">
        <w:rPr>
          <w:rFonts w:eastAsia="Times New Roman" w:cs="Arial"/>
          <w:bCs/>
          <w:color w:val="auto"/>
          <w:sz w:val="20"/>
          <w:szCs w:val="20"/>
          <w:lang w:eastAsia="ar-SA"/>
        </w:rPr>
        <w:t xml:space="preserve"> „Protipožiarna vodná nádrž Čermeľ Baba“ bolo </w:t>
      </w:r>
      <w:r>
        <w:rPr>
          <w:rFonts w:eastAsia="Times New Roman" w:cs="Arial"/>
          <w:bCs/>
          <w:color w:val="auto"/>
          <w:sz w:val="20"/>
          <w:szCs w:val="20"/>
          <w:lang w:eastAsia="ar-SA"/>
        </w:rPr>
        <w:t xml:space="preserve">spracované na </w:t>
      </w:r>
      <w:r w:rsidRPr="00E268D5">
        <w:rPr>
          <w:rFonts w:eastAsia="Times New Roman" w:cs="Arial"/>
          <w:bCs/>
          <w:color w:val="auto"/>
          <w:sz w:val="20"/>
          <w:szCs w:val="20"/>
          <w:lang w:eastAsia="ar-SA"/>
        </w:rPr>
        <w:t xml:space="preserve">základe </w:t>
      </w:r>
      <w:r w:rsidRPr="00E268D5">
        <w:rPr>
          <w:rFonts w:eastAsia="Times New Roman" w:cs="Arial"/>
          <w:color w:val="auto"/>
          <w:sz w:val="20"/>
          <w:szCs w:val="20"/>
          <w:lang w:eastAsia="cs-CZ"/>
        </w:rPr>
        <w:t>stanoviska OÚ Košice – odboru starostlivosti o ŽP a</w:t>
      </w:r>
      <w:r>
        <w:rPr>
          <w:rFonts w:eastAsia="Times New Roman" w:cs="Arial"/>
          <w:color w:val="auto"/>
          <w:sz w:val="20"/>
          <w:szCs w:val="20"/>
          <w:lang w:eastAsia="cs-CZ"/>
        </w:rPr>
        <w:t> </w:t>
      </w:r>
      <w:r w:rsidRPr="00E268D5">
        <w:rPr>
          <w:rFonts w:eastAsia="Times New Roman" w:cs="Arial"/>
          <w:color w:val="auto"/>
          <w:sz w:val="20"/>
          <w:szCs w:val="20"/>
          <w:lang w:eastAsia="cs-CZ"/>
        </w:rPr>
        <w:t>Š</w:t>
      </w:r>
      <w:r>
        <w:rPr>
          <w:rFonts w:eastAsia="Times New Roman" w:cs="Arial"/>
          <w:color w:val="auto"/>
          <w:sz w:val="20"/>
          <w:szCs w:val="20"/>
          <w:lang w:eastAsia="cs-CZ"/>
        </w:rPr>
        <w:t>tátnej ochrany prírody</w:t>
      </w:r>
      <w:r w:rsidRPr="00E268D5">
        <w:rPr>
          <w:rFonts w:eastAsia="Times New Roman" w:cs="Arial"/>
          <w:color w:val="auto"/>
          <w:sz w:val="20"/>
          <w:szCs w:val="20"/>
          <w:lang w:eastAsia="cs-CZ"/>
        </w:rPr>
        <w:t>, RCOP v</w:t>
      </w:r>
      <w:r>
        <w:rPr>
          <w:rFonts w:eastAsia="Times New Roman" w:cs="Arial"/>
          <w:color w:val="auto"/>
          <w:sz w:val="20"/>
          <w:szCs w:val="20"/>
          <w:lang w:eastAsia="cs-CZ"/>
        </w:rPr>
        <w:t> </w:t>
      </w:r>
      <w:r w:rsidRPr="00E268D5">
        <w:rPr>
          <w:rFonts w:eastAsia="Times New Roman" w:cs="Arial"/>
          <w:color w:val="auto"/>
          <w:sz w:val="20"/>
          <w:szCs w:val="20"/>
          <w:lang w:eastAsia="cs-CZ"/>
        </w:rPr>
        <w:t>Prešove</w:t>
      </w:r>
      <w:r>
        <w:rPr>
          <w:rFonts w:eastAsia="Times New Roman" w:cs="Arial"/>
          <w:color w:val="auto"/>
          <w:sz w:val="20"/>
          <w:szCs w:val="20"/>
          <w:lang w:eastAsia="cs-CZ"/>
        </w:rPr>
        <w:t>.</w:t>
      </w:r>
    </w:p>
    <w:p w:rsidR="00E268D5" w:rsidRDefault="00E268D5" w:rsidP="00855B4C">
      <w:pPr>
        <w:tabs>
          <w:tab w:val="left" w:pos="709"/>
          <w:tab w:val="left" w:pos="1418"/>
        </w:tabs>
        <w:spacing w:after="0" w:line="360" w:lineRule="auto"/>
        <w:jc w:val="both"/>
        <w:rPr>
          <w:rFonts w:eastAsia="Times New Roman" w:cs="Arial"/>
          <w:b/>
          <w:color w:val="auto"/>
          <w:sz w:val="20"/>
          <w:szCs w:val="20"/>
          <w:lang w:eastAsia="cs-CZ"/>
        </w:rPr>
      </w:pPr>
    </w:p>
    <w:p w:rsidR="00910ADC" w:rsidRPr="00910ADC" w:rsidRDefault="00910ADC" w:rsidP="00AB1FB1">
      <w:pPr>
        <w:numPr>
          <w:ilvl w:val="0"/>
          <w:numId w:val="7"/>
        </w:numPr>
        <w:tabs>
          <w:tab w:val="left" w:pos="709"/>
          <w:tab w:val="left" w:pos="1418"/>
        </w:tabs>
        <w:spacing w:after="0" w:line="360" w:lineRule="auto"/>
        <w:jc w:val="both"/>
        <w:rPr>
          <w:rFonts w:eastAsia="Times New Roman" w:cs="Arial"/>
          <w:color w:val="auto"/>
          <w:sz w:val="20"/>
          <w:szCs w:val="20"/>
          <w:lang w:eastAsia="sk-SK"/>
        </w:rPr>
      </w:pPr>
      <w:r w:rsidRPr="00910ADC">
        <w:rPr>
          <w:rFonts w:eastAsia="Times New Roman" w:cs="Arial"/>
          <w:color w:val="000000"/>
          <w:sz w:val="20"/>
          <w:szCs w:val="20"/>
          <w:lang w:eastAsia="cs-CZ"/>
        </w:rPr>
        <w:t xml:space="preserve">Predmetom navrhovanej stavby je vybudovanie protipožiarnej nádrže </w:t>
      </w:r>
      <w:r w:rsidRPr="00910ADC">
        <w:rPr>
          <w:rFonts w:eastAsia="Times New Roman" w:cs="Arial"/>
          <w:b/>
          <w:color w:val="000000"/>
          <w:sz w:val="20"/>
          <w:szCs w:val="20"/>
          <w:lang w:eastAsia="cs-CZ"/>
        </w:rPr>
        <w:t xml:space="preserve">na </w:t>
      </w:r>
      <w:r w:rsidRPr="00BF0C6F">
        <w:rPr>
          <w:rFonts w:eastAsia="Times New Roman" w:cs="Arial"/>
          <w:b/>
          <w:color w:val="000000"/>
          <w:sz w:val="20"/>
          <w:szCs w:val="20"/>
          <w:lang w:eastAsia="cs-CZ"/>
        </w:rPr>
        <w:t>prítoku</w:t>
      </w:r>
      <w:r>
        <w:rPr>
          <w:rFonts w:eastAsia="Times New Roman" w:cs="Arial"/>
          <w:color w:val="000000"/>
          <w:sz w:val="20"/>
          <w:szCs w:val="20"/>
          <w:lang w:eastAsia="cs-CZ"/>
        </w:rPr>
        <w:t xml:space="preserve"> (odvodňovací  rigol)</w:t>
      </w:r>
      <w:r w:rsidR="00BF0C6F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r w:rsidR="00BF0C6F" w:rsidRPr="00BF0C6F">
        <w:rPr>
          <w:rFonts w:eastAsia="Times New Roman" w:cs="Arial"/>
          <w:b/>
          <w:color w:val="000000"/>
          <w:sz w:val="20"/>
          <w:szCs w:val="20"/>
          <w:lang w:eastAsia="cs-CZ"/>
        </w:rPr>
        <w:t>Čermeľského potoka s</w:t>
      </w:r>
      <w:r w:rsidRPr="00BF0C6F">
        <w:rPr>
          <w:rFonts w:eastAsia="Times New Roman" w:cs="Arial"/>
          <w:b/>
          <w:color w:val="000000"/>
          <w:sz w:val="20"/>
          <w:szCs w:val="20"/>
          <w:lang w:eastAsia="cs-CZ"/>
        </w:rPr>
        <w:t> názvom Čierna dolina</w:t>
      </w:r>
      <w:r w:rsidRPr="00910ADC">
        <w:rPr>
          <w:rFonts w:eastAsia="Times New Roman" w:cs="Arial"/>
          <w:color w:val="000000"/>
          <w:sz w:val="20"/>
          <w:szCs w:val="20"/>
          <w:lang w:eastAsia="cs-CZ"/>
        </w:rPr>
        <w:t xml:space="preserve"> v lokalite Čermeľ Baba</w:t>
      </w:r>
      <w:r w:rsidRPr="00910ADC">
        <w:rPr>
          <w:rFonts w:eastAsia="Times New Roman" w:cs="Arial"/>
          <w:color w:val="auto"/>
          <w:sz w:val="20"/>
          <w:szCs w:val="20"/>
          <w:lang w:eastAsia="cs-CZ"/>
        </w:rPr>
        <w:t xml:space="preserve">. </w:t>
      </w:r>
      <w:r w:rsidR="00BF0C6F">
        <w:rPr>
          <w:rFonts w:eastAsia="Times New Roman" w:cs="Arial"/>
          <w:color w:val="auto"/>
          <w:sz w:val="20"/>
          <w:szCs w:val="20"/>
          <w:lang w:eastAsia="cs-CZ"/>
        </w:rPr>
        <w:t>Ide o sezónny príto</w:t>
      </w:r>
      <w:r w:rsidR="00D01CCE">
        <w:rPr>
          <w:rFonts w:eastAsia="Times New Roman" w:cs="Arial"/>
          <w:color w:val="auto"/>
          <w:sz w:val="20"/>
          <w:szCs w:val="20"/>
          <w:lang w:eastAsia="cs-CZ"/>
        </w:rPr>
        <w:t xml:space="preserve">k, ktorý nie je trvalo zvodnený a vzhľadom k tomu nie sú v ňom </w:t>
      </w:r>
      <w:r w:rsidR="00BF0C6F">
        <w:rPr>
          <w:rFonts w:eastAsia="Times New Roman" w:cs="Arial"/>
          <w:color w:val="auto"/>
          <w:sz w:val="20"/>
          <w:szCs w:val="20"/>
          <w:lang w:eastAsia="cs-CZ"/>
        </w:rPr>
        <w:t>vytvorené prijateľné podmienky pr</w:t>
      </w:r>
      <w:r w:rsidR="00D01CCE">
        <w:rPr>
          <w:rFonts w:eastAsia="Times New Roman" w:cs="Arial"/>
          <w:color w:val="auto"/>
          <w:sz w:val="20"/>
          <w:szCs w:val="20"/>
          <w:lang w:eastAsia="cs-CZ"/>
        </w:rPr>
        <w:t>e trvalo udržateľnú existenciu ichtyofauny.</w:t>
      </w:r>
    </w:p>
    <w:p w:rsidR="00910ADC" w:rsidRPr="00910ADC" w:rsidRDefault="00910ADC" w:rsidP="00AB1FB1">
      <w:pPr>
        <w:tabs>
          <w:tab w:val="left" w:pos="709"/>
          <w:tab w:val="left" w:pos="1418"/>
        </w:tabs>
        <w:spacing w:after="0" w:line="360" w:lineRule="auto"/>
        <w:jc w:val="both"/>
        <w:rPr>
          <w:rFonts w:eastAsia="Times New Roman" w:cs="Arial"/>
          <w:color w:val="auto"/>
          <w:sz w:val="16"/>
          <w:szCs w:val="16"/>
          <w:lang w:eastAsia="sk-SK"/>
        </w:rPr>
      </w:pPr>
      <w:r w:rsidRPr="00910ADC">
        <w:rPr>
          <w:rFonts w:eastAsia="Times New Roman" w:cs="Arial"/>
          <w:color w:val="auto"/>
          <w:sz w:val="20"/>
          <w:szCs w:val="20"/>
          <w:lang w:eastAsia="sk-SK"/>
        </w:rPr>
        <w:tab/>
      </w:r>
    </w:p>
    <w:p w:rsidR="00910ADC" w:rsidRPr="00910ADC" w:rsidRDefault="00910ADC" w:rsidP="00AB1FB1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color w:val="auto"/>
          <w:sz w:val="20"/>
          <w:szCs w:val="20"/>
          <w:lang w:eastAsia="sk-SK"/>
        </w:rPr>
      </w:pPr>
      <w:r w:rsidRPr="00910ADC">
        <w:rPr>
          <w:rFonts w:eastAsia="Times New Roman" w:cs="Arial"/>
          <w:b/>
          <w:color w:val="auto"/>
          <w:sz w:val="20"/>
          <w:szCs w:val="20"/>
          <w:lang w:eastAsia="sk-SK"/>
        </w:rPr>
        <w:t>Dotknutá  parcela</w:t>
      </w:r>
      <w:r w:rsidRPr="00910ADC">
        <w:rPr>
          <w:rFonts w:eastAsia="Times New Roman" w:cs="Arial"/>
          <w:color w:val="auto"/>
          <w:sz w:val="20"/>
          <w:szCs w:val="20"/>
          <w:lang w:eastAsia="sk-SK"/>
        </w:rPr>
        <w:t xml:space="preserve"> :  </w:t>
      </w:r>
    </w:p>
    <w:p w:rsidR="00910ADC" w:rsidRDefault="003C0FA9" w:rsidP="00AB1FB1">
      <w:pPr>
        <w:spacing w:after="0" w:line="360" w:lineRule="auto"/>
        <w:jc w:val="both"/>
        <w:rPr>
          <w:rFonts w:eastAsia="Times New Roman" w:cs="Arial"/>
          <w:color w:val="auto"/>
          <w:sz w:val="20"/>
          <w:szCs w:val="20"/>
          <w:lang w:eastAsia="sk-SK"/>
        </w:rPr>
      </w:pPr>
      <w:r>
        <w:rPr>
          <w:rFonts w:eastAsia="Times New Roman" w:cs="Arial"/>
          <w:color w:val="auto"/>
          <w:sz w:val="20"/>
          <w:szCs w:val="20"/>
          <w:lang w:eastAsia="sk-SK"/>
        </w:rPr>
        <w:t xml:space="preserve">            </w:t>
      </w:r>
      <w:r w:rsidR="00910ADC" w:rsidRPr="00910ADC">
        <w:rPr>
          <w:rFonts w:eastAsia="Times New Roman" w:cs="Arial"/>
          <w:color w:val="auto"/>
          <w:sz w:val="20"/>
          <w:szCs w:val="20"/>
          <w:lang w:eastAsia="sk-SK"/>
        </w:rPr>
        <w:t>Číslo parcely : 1-12309 / Register E,  LV 1013, výmera 43966 m</w:t>
      </w:r>
      <w:r w:rsidR="00910ADC" w:rsidRPr="00910ADC">
        <w:rPr>
          <w:rFonts w:eastAsia="Times New Roman" w:cs="Arial"/>
          <w:color w:val="auto"/>
          <w:sz w:val="20"/>
          <w:szCs w:val="20"/>
          <w:vertAlign w:val="superscript"/>
          <w:lang w:eastAsia="sk-SK"/>
        </w:rPr>
        <w:t>2</w:t>
      </w:r>
      <w:r w:rsidR="00910ADC" w:rsidRPr="00910ADC">
        <w:rPr>
          <w:rFonts w:eastAsia="Times New Roman" w:cs="Arial"/>
          <w:color w:val="auto"/>
          <w:sz w:val="20"/>
          <w:szCs w:val="20"/>
          <w:lang w:eastAsia="sk-SK"/>
        </w:rPr>
        <w:t>, trvalé trávne porasty</w:t>
      </w:r>
    </w:p>
    <w:p w:rsidR="00BF0C6F" w:rsidRDefault="003C0FA9" w:rsidP="00AB1FB1">
      <w:pPr>
        <w:spacing w:after="0" w:line="360" w:lineRule="auto"/>
        <w:jc w:val="both"/>
        <w:rPr>
          <w:rFonts w:eastAsia="Times New Roman" w:cs="Arial"/>
          <w:b/>
          <w:color w:val="auto"/>
          <w:sz w:val="20"/>
          <w:szCs w:val="20"/>
          <w:lang w:eastAsia="sk-SK"/>
        </w:rPr>
      </w:pPr>
      <w:r>
        <w:rPr>
          <w:rFonts w:eastAsia="Times New Roman" w:cs="Arial"/>
          <w:color w:val="auto"/>
          <w:sz w:val="20"/>
          <w:szCs w:val="20"/>
          <w:lang w:eastAsia="sk-SK"/>
        </w:rPr>
        <w:t xml:space="preserve">            </w:t>
      </w:r>
      <w:r w:rsidR="00BF0C6F">
        <w:rPr>
          <w:rFonts w:eastAsia="Times New Roman" w:cs="Arial"/>
          <w:color w:val="auto"/>
          <w:sz w:val="20"/>
          <w:szCs w:val="20"/>
          <w:lang w:eastAsia="sk-SK"/>
        </w:rPr>
        <w:t xml:space="preserve">Dotknutý lesný porast : </w:t>
      </w:r>
      <w:r w:rsidR="00BF0C6F" w:rsidRPr="00BF0C6F">
        <w:rPr>
          <w:rFonts w:eastAsia="Times New Roman" w:cs="Arial"/>
          <w:b/>
          <w:color w:val="auto"/>
          <w:sz w:val="20"/>
          <w:szCs w:val="20"/>
          <w:lang w:eastAsia="sk-SK"/>
        </w:rPr>
        <w:t>193b</w:t>
      </w:r>
    </w:p>
    <w:p w:rsidR="003C0FA9" w:rsidRPr="003274D7" w:rsidRDefault="003C0FA9" w:rsidP="00AB1FB1">
      <w:pPr>
        <w:spacing w:after="0" w:line="360" w:lineRule="auto"/>
        <w:jc w:val="both"/>
        <w:rPr>
          <w:rFonts w:eastAsia="Times New Roman" w:cs="Arial"/>
          <w:b/>
          <w:color w:val="auto"/>
          <w:sz w:val="16"/>
          <w:szCs w:val="16"/>
          <w:lang w:eastAsia="sk-SK"/>
        </w:rPr>
      </w:pPr>
    </w:p>
    <w:p w:rsidR="003C0FA9" w:rsidRPr="003C0FA9" w:rsidRDefault="003C0FA9" w:rsidP="00AB1FB1">
      <w:pPr>
        <w:numPr>
          <w:ilvl w:val="0"/>
          <w:numId w:val="9"/>
        </w:numPr>
        <w:spacing w:line="360" w:lineRule="auto"/>
        <w:jc w:val="both"/>
        <w:rPr>
          <w:rFonts w:eastAsia="Times New Roman"/>
          <w:color w:val="auto"/>
          <w:sz w:val="20"/>
          <w:szCs w:val="20"/>
          <w:lang w:eastAsia="cs-CZ"/>
        </w:rPr>
      </w:pPr>
      <w:r w:rsidRPr="003C0FA9">
        <w:rPr>
          <w:rFonts w:eastAsia="Times New Roman" w:cs="Arial"/>
          <w:b/>
          <w:color w:val="auto"/>
          <w:sz w:val="20"/>
          <w:szCs w:val="20"/>
          <w:lang w:eastAsia="sk-SK"/>
        </w:rPr>
        <w:t xml:space="preserve">Chránené územia prírody – v kapitole </w:t>
      </w:r>
      <w:r w:rsidRPr="00AD7386">
        <w:rPr>
          <w:b/>
          <w:color w:val="auto"/>
          <w:sz w:val="20"/>
          <w:szCs w:val="20"/>
        </w:rPr>
        <w:t>III.</w:t>
      </w:r>
      <w:r w:rsidRPr="003C0FA9">
        <w:rPr>
          <w:rFonts w:eastAsia="Times New Roman" w:cs="Arial"/>
          <w:b/>
          <w:color w:val="auto"/>
          <w:sz w:val="20"/>
          <w:szCs w:val="20"/>
          <w:lang w:eastAsia="sk-SK"/>
        </w:rPr>
        <w:t xml:space="preserve">1.9. </w:t>
      </w:r>
      <w:r w:rsidRPr="00AD7386">
        <w:rPr>
          <w:rFonts w:eastAsia="Times New Roman" w:cs="Arial"/>
          <w:color w:val="auto"/>
          <w:sz w:val="20"/>
          <w:szCs w:val="20"/>
          <w:lang w:eastAsia="sk-SK"/>
        </w:rPr>
        <w:t>(str.19</w:t>
      </w:r>
      <w:r w:rsidR="00AD7386">
        <w:rPr>
          <w:rFonts w:eastAsia="Times New Roman" w:cs="Arial"/>
          <w:color w:val="auto"/>
          <w:sz w:val="20"/>
          <w:szCs w:val="20"/>
          <w:lang w:eastAsia="sk-SK"/>
        </w:rPr>
        <w:t xml:space="preserve"> </w:t>
      </w:r>
      <w:r w:rsidR="00D02CE1">
        <w:rPr>
          <w:rFonts w:eastAsia="Times New Roman" w:cs="Arial"/>
          <w:color w:val="auto"/>
          <w:sz w:val="20"/>
          <w:szCs w:val="20"/>
          <w:lang w:eastAsia="sk-SK"/>
        </w:rPr>
        <w:t>z</w:t>
      </w:r>
      <w:r w:rsidR="00AD7386">
        <w:rPr>
          <w:rFonts w:eastAsia="Times New Roman" w:cs="Arial"/>
          <w:color w:val="auto"/>
          <w:sz w:val="20"/>
          <w:szCs w:val="20"/>
          <w:lang w:eastAsia="sk-SK"/>
        </w:rPr>
        <w:t>ámeru</w:t>
      </w:r>
      <w:r w:rsidRPr="00AD7386">
        <w:rPr>
          <w:rFonts w:eastAsia="Times New Roman" w:cs="Arial"/>
          <w:color w:val="auto"/>
          <w:sz w:val="20"/>
          <w:szCs w:val="20"/>
          <w:lang w:eastAsia="sk-SK"/>
        </w:rPr>
        <w:t>)</w:t>
      </w:r>
      <w:r w:rsidRPr="003C0FA9">
        <w:rPr>
          <w:rFonts w:eastAsia="Times New Roman" w:cs="Arial"/>
          <w:b/>
          <w:color w:val="auto"/>
          <w:sz w:val="20"/>
          <w:szCs w:val="20"/>
          <w:lang w:eastAsia="sk-SK"/>
        </w:rPr>
        <w:t xml:space="preserve"> a</w:t>
      </w:r>
      <w:r w:rsidR="00AD7386">
        <w:rPr>
          <w:rFonts w:eastAsia="Times New Roman" w:cs="Arial"/>
          <w:b/>
          <w:color w:val="auto"/>
          <w:sz w:val="20"/>
          <w:szCs w:val="20"/>
          <w:lang w:eastAsia="sk-SK"/>
        </w:rPr>
        <w:t xml:space="preserve">  kapitole </w:t>
      </w:r>
      <w:r w:rsidR="00AD7386">
        <w:rPr>
          <w:rFonts w:eastAsia="Times New Roman"/>
          <w:b/>
          <w:color w:val="auto"/>
          <w:sz w:val="20"/>
          <w:szCs w:val="20"/>
          <w:lang w:eastAsia="cs-CZ"/>
        </w:rPr>
        <w:t>IV.5. Údaje o</w:t>
      </w:r>
      <w:r w:rsidRPr="003C0FA9">
        <w:rPr>
          <w:rFonts w:eastAsia="Times New Roman"/>
          <w:b/>
          <w:color w:val="auto"/>
          <w:sz w:val="20"/>
          <w:szCs w:val="20"/>
          <w:lang w:eastAsia="cs-CZ"/>
        </w:rPr>
        <w:t xml:space="preserve"> predpokladaných </w:t>
      </w:r>
      <w:r w:rsidR="00AD7386">
        <w:rPr>
          <w:rFonts w:eastAsia="Times New Roman"/>
          <w:b/>
          <w:color w:val="auto"/>
          <w:sz w:val="20"/>
          <w:szCs w:val="20"/>
          <w:lang w:eastAsia="cs-CZ"/>
        </w:rPr>
        <w:t>v</w:t>
      </w:r>
      <w:r w:rsidRPr="003C0FA9">
        <w:rPr>
          <w:rFonts w:eastAsia="Times New Roman"/>
          <w:b/>
          <w:color w:val="auto"/>
          <w:sz w:val="20"/>
          <w:szCs w:val="20"/>
          <w:lang w:eastAsia="cs-CZ"/>
        </w:rPr>
        <w:t>plyvoch navrhovanej činnosti na chránené územia</w:t>
      </w:r>
      <w:r w:rsidR="00AD7386">
        <w:rPr>
          <w:rFonts w:eastAsia="Times New Roman"/>
          <w:b/>
          <w:color w:val="auto"/>
          <w:sz w:val="20"/>
          <w:szCs w:val="20"/>
          <w:lang w:eastAsia="cs-CZ"/>
        </w:rPr>
        <w:t xml:space="preserve"> </w:t>
      </w:r>
      <w:r w:rsidR="00AD7386" w:rsidRPr="00AD7386">
        <w:rPr>
          <w:rFonts w:eastAsia="Times New Roman"/>
          <w:color w:val="auto"/>
          <w:sz w:val="20"/>
          <w:szCs w:val="20"/>
          <w:lang w:eastAsia="cs-CZ"/>
        </w:rPr>
        <w:t>(</w:t>
      </w:r>
      <w:r w:rsidRPr="00AD7386">
        <w:rPr>
          <w:rFonts w:eastAsia="Times New Roman"/>
          <w:color w:val="auto"/>
          <w:sz w:val="20"/>
          <w:szCs w:val="20"/>
          <w:lang w:eastAsia="cs-CZ"/>
        </w:rPr>
        <w:t>str.40</w:t>
      </w:r>
      <w:r w:rsidR="00AD7386">
        <w:rPr>
          <w:rFonts w:eastAsia="Times New Roman"/>
          <w:color w:val="auto"/>
          <w:sz w:val="20"/>
          <w:szCs w:val="20"/>
          <w:lang w:eastAsia="cs-CZ"/>
        </w:rPr>
        <w:t xml:space="preserve"> </w:t>
      </w:r>
      <w:r w:rsidR="00D02CE1">
        <w:rPr>
          <w:rFonts w:eastAsia="Times New Roman"/>
          <w:color w:val="auto"/>
          <w:sz w:val="20"/>
          <w:szCs w:val="20"/>
          <w:lang w:eastAsia="cs-CZ"/>
        </w:rPr>
        <w:t>z</w:t>
      </w:r>
      <w:r w:rsidR="00AD7386">
        <w:rPr>
          <w:rFonts w:eastAsia="Times New Roman"/>
          <w:color w:val="auto"/>
          <w:sz w:val="20"/>
          <w:szCs w:val="20"/>
          <w:lang w:eastAsia="cs-CZ"/>
        </w:rPr>
        <w:t>ámeru</w:t>
      </w:r>
      <w:r w:rsidR="00AD7386" w:rsidRPr="00AD7386">
        <w:rPr>
          <w:rFonts w:eastAsia="Times New Roman"/>
          <w:color w:val="auto"/>
          <w:sz w:val="20"/>
          <w:szCs w:val="20"/>
          <w:lang w:eastAsia="cs-CZ"/>
        </w:rPr>
        <w:t>)</w:t>
      </w:r>
      <w:r w:rsidR="00AD7386">
        <w:rPr>
          <w:rFonts w:eastAsia="Times New Roman"/>
          <w:color w:val="auto"/>
          <w:sz w:val="20"/>
          <w:szCs w:val="20"/>
          <w:lang w:eastAsia="cs-CZ"/>
        </w:rPr>
        <w:t xml:space="preserve"> dopĺňame nasledujúce údaje :</w:t>
      </w:r>
    </w:p>
    <w:p w:rsidR="003C0FA9" w:rsidRDefault="00AD7386" w:rsidP="00AB1FB1">
      <w:pPr>
        <w:spacing w:after="0" w:line="360" w:lineRule="auto"/>
        <w:ind w:left="720"/>
        <w:jc w:val="both"/>
        <w:rPr>
          <w:rFonts w:eastAsia="Times New Roman" w:cs="Arial"/>
          <w:b/>
          <w:color w:val="auto"/>
          <w:sz w:val="20"/>
          <w:szCs w:val="20"/>
          <w:lang w:eastAsia="sk-SK"/>
        </w:rPr>
      </w:pPr>
      <w:r w:rsidRPr="003274D7">
        <w:rPr>
          <w:rFonts w:eastAsia="Times New Roman" w:cs="Arial"/>
          <w:b/>
          <w:color w:val="auto"/>
          <w:sz w:val="20"/>
          <w:szCs w:val="20"/>
          <w:u w:val="single"/>
          <w:lang w:eastAsia="sk-SK"/>
        </w:rPr>
        <w:t>Zásah do sústavy chránených území NATURA 2000</w:t>
      </w:r>
      <w:r>
        <w:rPr>
          <w:rFonts w:eastAsia="Times New Roman" w:cs="Arial"/>
          <w:b/>
          <w:color w:val="auto"/>
          <w:sz w:val="20"/>
          <w:szCs w:val="20"/>
          <w:lang w:eastAsia="sk-SK"/>
        </w:rPr>
        <w:t xml:space="preserve"> : </w:t>
      </w:r>
    </w:p>
    <w:p w:rsidR="00AD7386" w:rsidRPr="00AD7386" w:rsidRDefault="00AD7386" w:rsidP="00AB1FB1">
      <w:pPr>
        <w:tabs>
          <w:tab w:val="left" w:pos="709"/>
          <w:tab w:val="left" w:pos="1418"/>
        </w:tabs>
        <w:spacing w:after="0" w:line="360" w:lineRule="auto"/>
        <w:jc w:val="both"/>
        <w:rPr>
          <w:rFonts w:eastAsia="Times New Roman" w:cs="Arial"/>
          <w:color w:val="auto"/>
          <w:sz w:val="20"/>
          <w:szCs w:val="20"/>
          <w:lang w:eastAsia="cs-CZ"/>
        </w:rPr>
      </w:pPr>
      <w:r w:rsidRPr="00AD7386">
        <w:rPr>
          <w:rFonts w:eastAsia="Times New Roman" w:cs="Arial"/>
          <w:color w:val="auto"/>
          <w:sz w:val="20"/>
          <w:szCs w:val="20"/>
          <w:lang w:eastAsia="cs-CZ"/>
        </w:rPr>
        <w:t>V rámci európskej sústavy chránených území NATURA 2000 je</w:t>
      </w:r>
      <w:r>
        <w:rPr>
          <w:rFonts w:eastAsia="Times New Roman" w:cs="Arial"/>
          <w:color w:val="auto"/>
          <w:sz w:val="20"/>
          <w:szCs w:val="20"/>
          <w:lang w:eastAsia="cs-CZ"/>
        </w:rPr>
        <w:t xml:space="preserve"> navrhovanou činnosťou dotknuté územie </w:t>
      </w:r>
      <w:r w:rsidRPr="00AD7386">
        <w:rPr>
          <w:rFonts w:eastAsia="Times New Roman" w:cs="Arial"/>
          <w:color w:val="auto"/>
          <w:sz w:val="20"/>
          <w:szCs w:val="20"/>
          <w:lang w:eastAsia="cs-CZ"/>
        </w:rPr>
        <w:t xml:space="preserve">súčasťou chráneného vtáčieho územia </w:t>
      </w:r>
      <w:r w:rsidRPr="00AD7386">
        <w:rPr>
          <w:rFonts w:eastAsia="Times New Roman" w:cs="Arial"/>
          <w:b/>
          <w:color w:val="auto"/>
          <w:sz w:val="20"/>
          <w:szCs w:val="20"/>
          <w:lang w:eastAsia="cs-CZ"/>
        </w:rPr>
        <w:t>SKCHVÚ 036 Volovské vrchy</w:t>
      </w:r>
      <w:r w:rsidRPr="00AD7386">
        <w:rPr>
          <w:rFonts w:eastAsia="Times New Roman" w:cs="Arial"/>
          <w:color w:val="auto"/>
          <w:sz w:val="20"/>
          <w:szCs w:val="20"/>
          <w:lang w:eastAsia="cs-CZ"/>
        </w:rPr>
        <w:t>, v ktorom platí prvý stupeň ochrany.</w:t>
      </w:r>
    </w:p>
    <w:p w:rsidR="00AD7386" w:rsidRDefault="00AD7386" w:rsidP="00AB1FB1">
      <w:pPr>
        <w:tabs>
          <w:tab w:val="left" w:pos="709"/>
          <w:tab w:val="left" w:pos="1418"/>
        </w:tabs>
        <w:spacing w:after="0" w:line="360" w:lineRule="auto"/>
        <w:jc w:val="both"/>
        <w:rPr>
          <w:rFonts w:eastAsia="Times New Roman"/>
          <w:b/>
          <w:color w:val="auto"/>
          <w:sz w:val="20"/>
          <w:szCs w:val="20"/>
          <w:lang w:eastAsia="cs-CZ"/>
        </w:rPr>
      </w:pPr>
      <w:r w:rsidRPr="00AD7386">
        <w:rPr>
          <w:rFonts w:eastAsia="Times New Roman"/>
          <w:color w:val="auto"/>
          <w:sz w:val="20"/>
          <w:szCs w:val="20"/>
          <w:lang w:eastAsia="cs-CZ"/>
        </w:rPr>
        <w:t xml:space="preserve">Navrhovaná činnosť </w:t>
      </w:r>
      <w:r>
        <w:rPr>
          <w:rFonts w:eastAsia="Times New Roman"/>
          <w:color w:val="auto"/>
          <w:sz w:val="20"/>
          <w:szCs w:val="20"/>
          <w:lang w:eastAsia="cs-CZ"/>
        </w:rPr>
        <w:t>na základe požiadavky ŠOP SR bude situovaná iba na lesnom dielci č.193b a </w:t>
      </w:r>
      <w:r w:rsidRPr="00AD7386">
        <w:rPr>
          <w:rFonts w:eastAsia="Times New Roman"/>
          <w:b/>
          <w:color w:val="auto"/>
          <w:sz w:val="20"/>
          <w:szCs w:val="20"/>
          <w:lang w:eastAsia="cs-CZ"/>
        </w:rPr>
        <w:t>nebude zasahovať do lesného dielca č.199, ktorý leží v SKUEV 0328 Stredné Pohornádie</w:t>
      </w:r>
      <w:r w:rsidR="00266AD7">
        <w:rPr>
          <w:rFonts w:eastAsia="Times New Roman"/>
          <w:b/>
          <w:color w:val="auto"/>
          <w:sz w:val="20"/>
          <w:szCs w:val="20"/>
          <w:lang w:eastAsia="cs-CZ"/>
        </w:rPr>
        <w:t xml:space="preserve"> –  viď situácia v prílohe.</w:t>
      </w:r>
      <w:r>
        <w:rPr>
          <w:rFonts w:eastAsia="Times New Roman"/>
          <w:b/>
          <w:color w:val="auto"/>
          <w:sz w:val="20"/>
          <w:szCs w:val="20"/>
          <w:lang w:eastAsia="cs-CZ"/>
        </w:rPr>
        <w:t xml:space="preserve"> </w:t>
      </w:r>
      <w:r w:rsidR="00427ADF">
        <w:rPr>
          <w:rFonts w:eastAsia="Times New Roman"/>
          <w:b/>
          <w:color w:val="auto"/>
          <w:sz w:val="20"/>
          <w:szCs w:val="20"/>
          <w:lang w:eastAsia="cs-CZ"/>
        </w:rPr>
        <w:t>Z uvedeného vyplýva, že navrhovanou činnosťou nebude dotknuté SKUEV 0328 Stredné Pohornádie a biotop európskeho významu Ls 5.1 Bukové a jedľové kvetnaté lesy (9130), ktorý je predmetom ochrany tohto územia.</w:t>
      </w:r>
    </w:p>
    <w:p w:rsidR="00A61C83" w:rsidRDefault="00A61C83" w:rsidP="00AB1FB1">
      <w:pPr>
        <w:tabs>
          <w:tab w:val="left" w:pos="709"/>
          <w:tab w:val="left" w:pos="1418"/>
        </w:tabs>
        <w:spacing w:after="0" w:line="360" w:lineRule="auto"/>
        <w:jc w:val="both"/>
        <w:rPr>
          <w:rFonts w:eastAsia="Times New Roman"/>
          <w:b/>
          <w:color w:val="auto"/>
          <w:sz w:val="20"/>
          <w:szCs w:val="20"/>
          <w:lang w:eastAsia="cs-CZ"/>
        </w:rPr>
      </w:pPr>
    </w:p>
    <w:p w:rsidR="00427ADF" w:rsidRPr="003C0FA9" w:rsidRDefault="00427ADF" w:rsidP="00AB1FB1">
      <w:pPr>
        <w:tabs>
          <w:tab w:val="left" w:pos="709"/>
          <w:tab w:val="left" w:pos="1418"/>
        </w:tabs>
        <w:spacing w:after="0" w:line="360" w:lineRule="auto"/>
        <w:jc w:val="both"/>
        <w:rPr>
          <w:rFonts w:eastAsia="Times New Roman"/>
          <w:b/>
          <w:color w:val="auto"/>
          <w:sz w:val="20"/>
          <w:szCs w:val="20"/>
          <w:u w:val="single"/>
          <w:lang w:eastAsia="cs-CZ"/>
        </w:rPr>
      </w:pPr>
      <w:r w:rsidRPr="00AB1FB1">
        <w:rPr>
          <w:rFonts w:eastAsia="Times New Roman" w:cs="Arial"/>
          <w:b/>
          <w:color w:val="auto"/>
          <w:sz w:val="20"/>
          <w:szCs w:val="20"/>
          <w:lang w:eastAsia="sk-SK"/>
        </w:rPr>
        <w:tab/>
      </w:r>
      <w:r w:rsidRPr="00AB1FB1">
        <w:rPr>
          <w:rFonts w:eastAsia="Times New Roman" w:cs="Arial"/>
          <w:b/>
          <w:color w:val="auto"/>
          <w:sz w:val="20"/>
          <w:szCs w:val="20"/>
          <w:u w:val="single"/>
          <w:lang w:eastAsia="sk-SK"/>
        </w:rPr>
        <w:t xml:space="preserve">Zásah do prvkov ochrany prírody a krajiny v zmysle </w:t>
      </w:r>
      <w:r w:rsidRPr="003C0FA9">
        <w:rPr>
          <w:rFonts w:eastAsia="Times New Roman"/>
          <w:b/>
          <w:color w:val="auto"/>
          <w:sz w:val="20"/>
          <w:szCs w:val="20"/>
          <w:u w:val="single"/>
          <w:lang w:eastAsia="cs-CZ"/>
        </w:rPr>
        <w:t>zákona NR SR č. 543/2002 Z.z. o ochrane prírody a krajiny v znení nes</w:t>
      </w:r>
      <w:r w:rsidRPr="00AB1FB1">
        <w:rPr>
          <w:rFonts w:eastAsia="Times New Roman"/>
          <w:b/>
          <w:color w:val="auto"/>
          <w:sz w:val="20"/>
          <w:szCs w:val="20"/>
          <w:u w:val="single"/>
          <w:lang w:eastAsia="cs-CZ"/>
        </w:rPr>
        <w:t>korších predpisov:</w:t>
      </w:r>
    </w:p>
    <w:p w:rsidR="00427ADF" w:rsidRPr="00AB1FB1" w:rsidRDefault="00427ADF" w:rsidP="00AB1FB1">
      <w:pPr>
        <w:spacing w:after="0" w:line="360" w:lineRule="auto"/>
        <w:jc w:val="both"/>
        <w:rPr>
          <w:rFonts w:eastAsia="Times New Roman" w:cs="Arial"/>
          <w:color w:val="auto"/>
          <w:sz w:val="20"/>
          <w:szCs w:val="20"/>
          <w:lang w:eastAsia="sk-SK"/>
        </w:rPr>
      </w:pPr>
      <w:r w:rsidRPr="00AB1FB1">
        <w:rPr>
          <w:rFonts w:eastAsia="Times New Roman" w:cs="Arial"/>
          <w:color w:val="auto"/>
          <w:sz w:val="20"/>
          <w:szCs w:val="20"/>
          <w:lang w:eastAsia="sk-SK"/>
        </w:rPr>
        <w:t xml:space="preserve">V dotknutom území </w:t>
      </w:r>
      <w:r w:rsidR="00A27304" w:rsidRPr="00AB1FB1">
        <w:rPr>
          <w:rFonts w:eastAsia="Times New Roman" w:cs="Arial"/>
          <w:color w:val="auto"/>
          <w:sz w:val="20"/>
          <w:szCs w:val="20"/>
          <w:lang w:eastAsia="sk-SK"/>
        </w:rPr>
        <w:t xml:space="preserve">a jeho okolí </w:t>
      </w:r>
      <w:r w:rsidRPr="00AB1FB1">
        <w:rPr>
          <w:rFonts w:eastAsia="Times New Roman" w:cs="Arial"/>
          <w:color w:val="auto"/>
          <w:sz w:val="20"/>
          <w:szCs w:val="20"/>
          <w:lang w:eastAsia="sk-SK"/>
        </w:rPr>
        <w:t>sa nachádzajú : 4 národné prírodné rezervácie – Humenec, Sivec, Bokšov,</w:t>
      </w:r>
      <w:r w:rsidR="00A27304" w:rsidRPr="00AB1FB1">
        <w:rPr>
          <w:rFonts w:eastAsia="Times New Roman" w:cs="Arial"/>
          <w:color w:val="auto"/>
          <w:sz w:val="20"/>
          <w:szCs w:val="20"/>
          <w:lang w:eastAsia="sk-SK"/>
        </w:rPr>
        <w:t xml:space="preserve"> Vozárska – bližšie popísané v zámere na str. 20 ; 1 prírodná rezervácia – Vysoký vrch a 1 prírodná pamiatka – Kavečianska stráň. </w:t>
      </w:r>
    </w:p>
    <w:p w:rsidR="00266AD7" w:rsidRPr="00AB1FB1" w:rsidRDefault="00266AD7" w:rsidP="00AB1FB1">
      <w:pPr>
        <w:spacing w:after="0" w:line="360" w:lineRule="auto"/>
        <w:jc w:val="both"/>
        <w:rPr>
          <w:rFonts w:eastAsia="Times New Roman" w:cs="Arial"/>
          <w:color w:val="auto"/>
          <w:sz w:val="16"/>
          <w:szCs w:val="16"/>
          <w:lang w:eastAsia="sk-SK"/>
        </w:rPr>
      </w:pPr>
    </w:p>
    <w:p w:rsidR="00266AD7" w:rsidRPr="00AB1FB1" w:rsidRDefault="00266AD7" w:rsidP="00AB1FB1">
      <w:pPr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color w:val="auto"/>
          <w:sz w:val="20"/>
          <w:szCs w:val="20"/>
          <w:lang w:eastAsia="sk-SK"/>
        </w:rPr>
      </w:pPr>
      <w:r w:rsidRPr="00AB1FB1">
        <w:rPr>
          <w:rFonts w:eastAsia="Times New Roman" w:cs="Arial"/>
          <w:color w:val="auto"/>
          <w:sz w:val="20"/>
          <w:szCs w:val="20"/>
          <w:lang w:eastAsia="sk-SK"/>
        </w:rPr>
        <w:t xml:space="preserve">Do kapitoly IV.3.2.3. na str.38 Zámeru dopĺňame  nasledujúce údaje : </w:t>
      </w:r>
    </w:p>
    <w:p w:rsidR="003C0FA9" w:rsidRPr="00AB1FB1" w:rsidRDefault="00266AD7" w:rsidP="00AB1FB1">
      <w:pPr>
        <w:tabs>
          <w:tab w:val="left" w:pos="709"/>
          <w:tab w:val="left" w:pos="1418"/>
        </w:tabs>
        <w:spacing w:after="0" w:line="360" w:lineRule="auto"/>
        <w:ind w:left="720"/>
        <w:jc w:val="both"/>
        <w:rPr>
          <w:color w:val="auto"/>
          <w:sz w:val="20"/>
          <w:szCs w:val="20"/>
        </w:rPr>
      </w:pPr>
      <w:r w:rsidRPr="00AB1FB1">
        <w:rPr>
          <w:rFonts w:eastAsia="Times New Roman"/>
          <w:color w:val="auto"/>
          <w:sz w:val="20"/>
          <w:szCs w:val="20"/>
          <w:lang w:eastAsia="cs-CZ"/>
        </w:rPr>
        <w:t xml:space="preserve">Pri samotnej realizácii navrhovanej činnosti </w:t>
      </w:r>
      <w:r w:rsidRPr="00AB1FB1">
        <w:rPr>
          <w:color w:val="auto"/>
          <w:sz w:val="20"/>
          <w:szCs w:val="20"/>
        </w:rPr>
        <w:t>dôjde k </w:t>
      </w:r>
      <w:r w:rsidR="0020366B">
        <w:rPr>
          <w:color w:val="auto"/>
          <w:sz w:val="20"/>
          <w:szCs w:val="20"/>
        </w:rPr>
        <w:t xml:space="preserve"> </w:t>
      </w:r>
      <w:r w:rsidRPr="00A61C83">
        <w:rPr>
          <w:b/>
          <w:color w:val="auto"/>
          <w:sz w:val="20"/>
          <w:szCs w:val="20"/>
        </w:rPr>
        <w:t xml:space="preserve">výrubu lesných porastov v lesnom dielci </w:t>
      </w:r>
      <w:r w:rsidR="0020366B">
        <w:rPr>
          <w:b/>
          <w:color w:val="auto"/>
          <w:sz w:val="20"/>
          <w:szCs w:val="20"/>
        </w:rPr>
        <w:t xml:space="preserve"> </w:t>
      </w:r>
      <w:r w:rsidRPr="00A61C83">
        <w:rPr>
          <w:b/>
          <w:color w:val="auto"/>
          <w:sz w:val="20"/>
          <w:szCs w:val="20"/>
        </w:rPr>
        <w:t>č.193b</w:t>
      </w:r>
      <w:r w:rsidRPr="00AB1FB1">
        <w:rPr>
          <w:color w:val="auto"/>
          <w:sz w:val="20"/>
          <w:szCs w:val="20"/>
        </w:rPr>
        <w:t xml:space="preserve">. </w:t>
      </w:r>
      <w:r w:rsidR="0020366B">
        <w:rPr>
          <w:color w:val="auto"/>
          <w:sz w:val="20"/>
          <w:szCs w:val="20"/>
        </w:rPr>
        <w:t xml:space="preserve">Predpokladá sa výrub porastov </w:t>
      </w:r>
      <w:r w:rsidR="003274D7" w:rsidRPr="00A61C83">
        <w:rPr>
          <w:b/>
          <w:color w:val="auto"/>
          <w:sz w:val="20"/>
          <w:szCs w:val="20"/>
        </w:rPr>
        <w:t>v rozsahu 83 ks</w:t>
      </w:r>
      <w:r w:rsidR="003274D7" w:rsidRPr="00AB1FB1">
        <w:rPr>
          <w:color w:val="auto"/>
          <w:sz w:val="20"/>
          <w:szCs w:val="20"/>
        </w:rPr>
        <w:t xml:space="preserve"> v nasledujúcom zložení drevín :</w:t>
      </w:r>
      <w:r w:rsidRPr="00AB1FB1">
        <w:rPr>
          <w:color w:val="auto"/>
          <w:sz w:val="20"/>
          <w:szCs w:val="20"/>
        </w:rPr>
        <w:t xml:space="preserve"> </w:t>
      </w:r>
    </w:p>
    <w:p w:rsidR="00266AD7" w:rsidRPr="00AB1FB1" w:rsidRDefault="00266AD7" w:rsidP="00AB1FB1">
      <w:pPr>
        <w:tabs>
          <w:tab w:val="left" w:pos="709"/>
          <w:tab w:val="left" w:pos="1418"/>
        </w:tabs>
        <w:spacing w:after="0" w:line="360" w:lineRule="auto"/>
        <w:ind w:left="720"/>
        <w:jc w:val="both"/>
        <w:rPr>
          <w:color w:val="auto"/>
          <w:sz w:val="20"/>
          <w:szCs w:val="20"/>
        </w:rPr>
      </w:pPr>
      <w:r w:rsidRPr="00AB1FB1">
        <w:rPr>
          <w:color w:val="auto"/>
          <w:sz w:val="20"/>
          <w:szCs w:val="20"/>
        </w:rPr>
        <w:lastRenderedPageBreak/>
        <w:t>Hrab obyčajný – 32 ks</w:t>
      </w:r>
    </w:p>
    <w:p w:rsidR="00266AD7" w:rsidRPr="00AB1FB1" w:rsidRDefault="00266AD7" w:rsidP="00AB1FB1">
      <w:pPr>
        <w:tabs>
          <w:tab w:val="left" w:pos="709"/>
          <w:tab w:val="left" w:pos="1418"/>
        </w:tabs>
        <w:spacing w:after="0" w:line="360" w:lineRule="auto"/>
        <w:ind w:left="720"/>
        <w:jc w:val="both"/>
        <w:rPr>
          <w:color w:val="auto"/>
          <w:sz w:val="20"/>
          <w:szCs w:val="20"/>
        </w:rPr>
      </w:pPr>
      <w:r w:rsidRPr="00AB1FB1">
        <w:rPr>
          <w:color w:val="auto"/>
          <w:sz w:val="20"/>
          <w:szCs w:val="20"/>
        </w:rPr>
        <w:t>Jelša lepkavá – 37 ks</w:t>
      </w:r>
    </w:p>
    <w:p w:rsidR="00266AD7" w:rsidRPr="00AB1FB1" w:rsidRDefault="00266AD7" w:rsidP="00AB1FB1">
      <w:pPr>
        <w:tabs>
          <w:tab w:val="left" w:pos="709"/>
          <w:tab w:val="left" w:pos="1418"/>
        </w:tabs>
        <w:spacing w:after="0" w:line="360" w:lineRule="auto"/>
        <w:ind w:left="720"/>
        <w:jc w:val="both"/>
        <w:rPr>
          <w:color w:val="auto"/>
          <w:sz w:val="20"/>
          <w:szCs w:val="20"/>
        </w:rPr>
      </w:pPr>
      <w:r w:rsidRPr="00AB1FB1">
        <w:rPr>
          <w:color w:val="auto"/>
          <w:sz w:val="20"/>
          <w:szCs w:val="20"/>
        </w:rPr>
        <w:t>Dub zimný – 2 ks</w:t>
      </w:r>
    </w:p>
    <w:p w:rsidR="00266AD7" w:rsidRPr="00AB1FB1" w:rsidRDefault="00266AD7" w:rsidP="00AB1FB1">
      <w:pPr>
        <w:tabs>
          <w:tab w:val="left" w:pos="709"/>
          <w:tab w:val="left" w:pos="1418"/>
        </w:tabs>
        <w:spacing w:after="0" w:line="360" w:lineRule="auto"/>
        <w:ind w:left="720"/>
        <w:jc w:val="both"/>
        <w:rPr>
          <w:color w:val="auto"/>
          <w:sz w:val="20"/>
          <w:szCs w:val="20"/>
        </w:rPr>
      </w:pPr>
      <w:r w:rsidRPr="00AB1FB1">
        <w:rPr>
          <w:color w:val="auto"/>
          <w:sz w:val="20"/>
          <w:szCs w:val="20"/>
        </w:rPr>
        <w:t>Javor horský</w:t>
      </w:r>
      <w:r w:rsidR="003274D7" w:rsidRPr="00AB1FB1">
        <w:rPr>
          <w:color w:val="auto"/>
          <w:sz w:val="20"/>
          <w:szCs w:val="20"/>
        </w:rPr>
        <w:t xml:space="preserve"> – 4 ks</w:t>
      </w:r>
    </w:p>
    <w:p w:rsidR="003274D7" w:rsidRPr="00AB1FB1" w:rsidRDefault="003274D7" w:rsidP="00AB1FB1">
      <w:pPr>
        <w:tabs>
          <w:tab w:val="left" w:pos="709"/>
          <w:tab w:val="left" w:pos="1418"/>
        </w:tabs>
        <w:spacing w:after="0" w:line="360" w:lineRule="auto"/>
        <w:ind w:left="720"/>
        <w:jc w:val="both"/>
        <w:rPr>
          <w:color w:val="auto"/>
          <w:sz w:val="20"/>
          <w:szCs w:val="20"/>
        </w:rPr>
      </w:pPr>
      <w:r w:rsidRPr="00AB1FB1">
        <w:rPr>
          <w:color w:val="auto"/>
          <w:sz w:val="20"/>
          <w:szCs w:val="20"/>
        </w:rPr>
        <w:t>Lipa malolistá – 1 ks</w:t>
      </w:r>
    </w:p>
    <w:p w:rsidR="003274D7" w:rsidRPr="00AB1FB1" w:rsidRDefault="003274D7" w:rsidP="00AB1FB1">
      <w:pPr>
        <w:tabs>
          <w:tab w:val="left" w:pos="709"/>
          <w:tab w:val="left" w:pos="1418"/>
        </w:tabs>
        <w:spacing w:after="0" w:line="360" w:lineRule="auto"/>
        <w:ind w:left="720"/>
        <w:jc w:val="both"/>
        <w:rPr>
          <w:color w:val="auto"/>
          <w:sz w:val="20"/>
          <w:szCs w:val="20"/>
        </w:rPr>
      </w:pPr>
      <w:r w:rsidRPr="00AB1FB1">
        <w:rPr>
          <w:color w:val="auto"/>
          <w:sz w:val="20"/>
          <w:szCs w:val="20"/>
        </w:rPr>
        <w:t>Topoľ osika – 6 ks</w:t>
      </w:r>
    </w:p>
    <w:p w:rsidR="003274D7" w:rsidRPr="00910ADC" w:rsidRDefault="003274D7" w:rsidP="00AB1FB1">
      <w:pPr>
        <w:tabs>
          <w:tab w:val="left" w:pos="709"/>
          <w:tab w:val="left" w:pos="1418"/>
        </w:tabs>
        <w:spacing w:after="0" w:line="360" w:lineRule="auto"/>
        <w:ind w:left="720"/>
        <w:jc w:val="both"/>
        <w:rPr>
          <w:rFonts w:eastAsia="Times New Roman" w:cs="Arial"/>
          <w:color w:val="auto"/>
          <w:sz w:val="20"/>
          <w:szCs w:val="20"/>
          <w:lang w:eastAsia="sk-SK"/>
        </w:rPr>
      </w:pPr>
      <w:r w:rsidRPr="003274D7">
        <w:rPr>
          <w:rFonts w:eastAsia="Times New Roman" w:cs="Arial"/>
          <w:color w:val="auto"/>
          <w:sz w:val="20"/>
          <w:szCs w:val="20"/>
          <w:lang w:eastAsia="sk-SK"/>
        </w:rPr>
        <w:t>Smrek – 1 ks</w:t>
      </w:r>
    </w:p>
    <w:p w:rsidR="003C0FA9" w:rsidRDefault="003274D7" w:rsidP="003274D7">
      <w:pPr>
        <w:tabs>
          <w:tab w:val="left" w:pos="709"/>
          <w:tab w:val="left" w:pos="1418"/>
        </w:tabs>
        <w:spacing w:after="0"/>
        <w:jc w:val="both"/>
        <w:rPr>
          <w:rFonts w:eastAsia="Times New Roman" w:cs="Arial"/>
          <w:b/>
          <w:color w:val="auto"/>
          <w:sz w:val="20"/>
          <w:szCs w:val="20"/>
          <w:lang w:eastAsia="cs-CZ"/>
        </w:rPr>
      </w:pPr>
      <w:r>
        <w:rPr>
          <w:rFonts w:eastAsia="Times New Roman" w:cs="Arial"/>
          <w:b/>
          <w:color w:val="auto"/>
          <w:sz w:val="20"/>
          <w:szCs w:val="20"/>
          <w:lang w:eastAsia="cs-CZ"/>
        </w:rPr>
        <w:t xml:space="preserve">      </w:t>
      </w:r>
    </w:p>
    <w:p w:rsidR="00A61C83" w:rsidRDefault="00A61C83" w:rsidP="00855B4C">
      <w:pPr>
        <w:tabs>
          <w:tab w:val="left" w:pos="709"/>
          <w:tab w:val="left" w:pos="1418"/>
        </w:tabs>
        <w:spacing w:after="0"/>
        <w:rPr>
          <w:rFonts w:eastAsia="Times New Roman" w:cs="Arial"/>
          <w:b/>
          <w:color w:val="auto"/>
          <w:sz w:val="20"/>
          <w:szCs w:val="20"/>
          <w:lang w:eastAsia="cs-CZ"/>
        </w:rPr>
      </w:pPr>
    </w:p>
    <w:p w:rsidR="00A61C83" w:rsidRDefault="00A61C83" w:rsidP="00855B4C">
      <w:pPr>
        <w:tabs>
          <w:tab w:val="left" w:pos="709"/>
          <w:tab w:val="left" w:pos="1418"/>
        </w:tabs>
        <w:spacing w:after="0"/>
        <w:rPr>
          <w:rFonts w:eastAsia="Times New Roman"/>
          <w:color w:val="auto"/>
          <w:sz w:val="20"/>
          <w:szCs w:val="20"/>
          <w:lang w:eastAsia="cs-CZ"/>
        </w:rPr>
      </w:pPr>
    </w:p>
    <w:p w:rsidR="00A61C83" w:rsidRDefault="00A61C83" w:rsidP="00855B4C">
      <w:pPr>
        <w:tabs>
          <w:tab w:val="left" w:pos="709"/>
          <w:tab w:val="left" w:pos="1418"/>
        </w:tabs>
        <w:spacing w:after="0"/>
        <w:rPr>
          <w:rFonts w:eastAsia="Times New Roman"/>
          <w:color w:val="auto"/>
          <w:sz w:val="20"/>
          <w:szCs w:val="20"/>
          <w:lang w:eastAsia="cs-CZ"/>
        </w:rPr>
      </w:pPr>
    </w:p>
    <w:p w:rsidR="00AB1FB1" w:rsidRDefault="00A61C83" w:rsidP="00A61C83">
      <w:pPr>
        <w:tabs>
          <w:tab w:val="left" w:pos="709"/>
          <w:tab w:val="left" w:pos="1418"/>
        </w:tabs>
        <w:spacing w:after="0"/>
        <w:rPr>
          <w:rFonts w:eastAsia="Times New Roman"/>
          <w:color w:val="auto"/>
          <w:sz w:val="20"/>
          <w:szCs w:val="20"/>
          <w:lang w:eastAsia="cs-CZ"/>
        </w:rPr>
      </w:pPr>
      <w:r>
        <w:rPr>
          <w:rFonts w:eastAsia="Times New Roman"/>
          <w:color w:val="auto"/>
          <w:sz w:val="20"/>
          <w:szCs w:val="20"/>
          <w:lang w:eastAsia="cs-CZ"/>
        </w:rPr>
        <w:t>Košice 24.01.2014                                                                         CEVING, s.r.o.</w:t>
      </w:r>
    </w:p>
    <w:p w:rsidR="00A61C83" w:rsidRDefault="00AB1FB1" w:rsidP="00AB1FB1">
      <w:pPr>
        <w:tabs>
          <w:tab w:val="left" w:pos="709"/>
          <w:tab w:val="left" w:pos="1418"/>
        </w:tabs>
        <w:suppressAutoHyphens/>
        <w:spacing w:after="0" w:line="360" w:lineRule="auto"/>
        <w:ind w:hanging="357"/>
        <w:rPr>
          <w:rFonts w:eastAsia="Times New Roman"/>
          <w:color w:val="auto"/>
          <w:sz w:val="20"/>
          <w:szCs w:val="20"/>
          <w:lang w:eastAsia="cs-CZ"/>
        </w:rPr>
      </w:pPr>
      <w:r>
        <w:rPr>
          <w:rFonts w:eastAsia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</w:t>
      </w:r>
      <w:r w:rsidRPr="00AB1FB1">
        <w:rPr>
          <w:rFonts w:eastAsia="Times New Roman"/>
          <w:color w:val="auto"/>
          <w:sz w:val="20"/>
          <w:szCs w:val="20"/>
          <w:lang w:eastAsia="cs-CZ"/>
        </w:rPr>
        <w:t>Ing. Radoslav Levčík</w:t>
      </w:r>
      <w:r w:rsidR="00A61C83">
        <w:rPr>
          <w:rFonts w:eastAsia="Times New Roman"/>
          <w:color w:val="auto"/>
          <w:sz w:val="20"/>
          <w:szCs w:val="20"/>
          <w:lang w:eastAsia="cs-CZ"/>
        </w:rPr>
        <w:t>, konateľ</w:t>
      </w:r>
    </w:p>
    <w:p w:rsidR="00A61C83" w:rsidRDefault="00A61C83" w:rsidP="00AB1FB1">
      <w:pPr>
        <w:tabs>
          <w:tab w:val="left" w:pos="709"/>
          <w:tab w:val="left" w:pos="1418"/>
        </w:tabs>
        <w:suppressAutoHyphens/>
        <w:spacing w:after="0" w:line="360" w:lineRule="auto"/>
        <w:ind w:hanging="357"/>
        <w:rPr>
          <w:rFonts w:eastAsia="Times New Roman"/>
          <w:color w:val="auto"/>
          <w:sz w:val="20"/>
          <w:szCs w:val="20"/>
          <w:lang w:eastAsia="cs-CZ"/>
        </w:rPr>
      </w:pPr>
    </w:p>
    <w:p w:rsidR="00A61C83" w:rsidRDefault="00A61C83" w:rsidP="00AB1FB1">
      <w:pPr>
        <w:tabs>
          <w:tab w:val="left" w:pos="709"/>
          <w:tab w:val="left" w:pos="1418"/>
        </w:tabs>
        <w:suppressAutoHyphens/>
        <w:spacing w:after="0" w:line="360" w:lineRule="auto"/>
        <w:ind w:hanging="357"/>
        <w:rPr>
          <w:rFonts w:eastAsia="Times New Roman"/>
          <w:color w:val="auto"/>
          <w:sz w:val="20"/>
          <w:szCs w:val="20"/>
          <w:lang w:eastAsia="cs-CZ"/>
        </w:rPr>
      </w:pPr>
    </w:p>
    <w:p w:rsidR="00AB1FB1" w:rsidRPr="00AB1FB1" w:rsidRDefault="00AB1FB1" w:rsidP="00A61C83">
      <w:pPr>
        <w:tabs>
          <w:tab w:val="left" w:pos="709"/>
          <w:tab w:val="left" w:pos="1418"/>
        </w:tabs>
        <w:suppressAutoHyphens/>
        <w:spacing w:after="0" w:line="360" w:lineRule="auto"/>
        <w:rPr>
          <w:rFonts w:eastAsia="Times New Roman" w:cs="Arial"/>
          <w:b/>
          <w:color w:val="auto"/>
          <w:sz w:val="24"/>
          <w:szCs w:val="24"/>
          <w:lang w:eastAsia="cs-CZ"/>
        </w:rPr>
      </w:pPr>
      <w:r w:rsidRPr="00AB1FB1">
        <w:rPr>
          <w:rFonts w:eastAsia="Times New Roman"/>
          <w:color w:val="auto"/>
          <w:sz w:val="20"/>
          <w:szCs w:val="20"/>
          <w:lang w:eastAsia="cs-CZ"/>
        </w:rPr>
        <w:t xml:space="preserve">         </w:t>
      </w:r>
    </w:p>
    <w:p w:rsidR="00AB1FB1" w:rsidRPr="00AB1FB1" w:rsidRDefault="00AB1FB1" w:rsidP="00AB1FB1">
      <w:pPr>
        <w:tabs>
          <w:tab w:val="left" w:pos="360"/>
        </w:tabs>
        <w:spacing w:after="0" w:line="360" w:lineRule="auto"/>
        <w:jc w:val="both"/>
        <w:rPr>
          <w:rFonts w:eastAsia="Times New Roman" w:cs="Arial"/>
          <w:b/>
          <w:color w:val="auto"/>
          <w:sz w:val="24"/>
          <w:szCs w:val="24"/>
          <w:lang w:eastAsia="sk-SK"/>
        </w:rPr>
      </w:pPr>
    </w:p>
    <w:p w:rsidR="00855B4C" w:rsidRDefault="00855B4C">
      <w:pPr>
        <w:rPr>
          <w:color w:val="auto"/>
          <w:sz w:val="20"/>
          <w:szCs w:val="20"/>
        </w:rPr>
      </w:pPr>
    </w:p>
    <w:p w:rsidR="00855B4C" w:rsidRDefault="00855B4C">
      <w:pPr>
        <w:rPr>
          <w:color w:val="auto"/>
          <w:sz w:val="20"/>
          <w:szCs w:val="20"/>
        </w:rPr>
      </w:pPr>
    </w:p>
    <w:p w:rsidR="00855B4C" w:rsidRDefault="00855B4C">
      <w:pPr>
        <w:rPr>
          <w:color w:val="auto"/>
          <w:sz w:val="20"/>
          <w:szCs w:val="20"/>
        </w:rPr>
      </w:pPr>
    </w:p>
    <w:p w:rsidR="00855B4C" w:rsidRDefault="00855B4C">
      <w:pPr>
        <w:rPr>
          <w:color w:val="auto"/>
          <w:sz w:val="20"/>
          <w:szCs w:val="20"/>
        </w:rPr>
      </w:pPr>
    </w:p>
    <w:p w:rsidR="00855B4C" w:rsidRDefault="00855B4C">
      <w:pPr>
        <w:rPr>
          <w:color w:val="auto"/>
          <w:sz w:val="20"/>
          <w:szCs w:val="20"/>
        </w:rPr>
      </w:pPr>
    </w:p>
    <w:p w:rsidR="00855B4C" w:rsidRDefault="00855B4C">
      <w:pPr>
        <w:rPr>
          <w:color w:val="auto"/>
          <w:sz w:val="20"/>
          <w:szCs w:val="20"/>
        </w:rPr>
      </w:pPr>
    </w:p>
    <w:p w:rsidR="00855B4C" w:rsidRDefault="00855B4C">
      <w:pPr>
        <w:rPr>
          <w:color w:val="auto"/>
          <w:sz w:val="20"/>
          <w:szCs w:val="20"/>
        </w:rPr>
      </w:pPr>
    </w:p>
    <w:p w:rsidR="00855B4C" w:rsidRDefault="00855B4C">
      <w:pPr>
        <w:rPr>
          <w:color w:val="auto"/>
          <w:sz w:val="20"/>
          <w:szCs w:val="20"/>
        </w:rPr>
      </w:pPr>
    </w:p>
    <w:p w:rsidR="00855B4C" w:rsidRDefault="00855B4C">
      <w:pPr>
        <w:rPr>
          <w:color w:val="auto"/>
          <w:sz w:val="20"/>
          <w:szCs w:val="20"/>
        </w:rPr>
      </w:pPr>
    </w:p>
    <w:p w:rsidR="00855B4C" w:rsidRDefault="00855B4C">
      <w:pPr>
        <w:rPr>
          <w:color w:val="auto"/>
          <w:sz w:val="20"/>
          <w:szCs w:val="20"/>
        </w:rPr>
      </w:pPr>
    </w:p>
    <w:sectPr w:rsidR="00855B4C" w:rsidSect="003274D7"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9C" w:rsidRDefault="003E679C" w:rsidP="00A30A59">
      <w:pPr>
        <w:spacing w:after="0" w:line="240" w:lineRule="auto"/>
      </w:pPr>
      <w:r>
        <w:separator/>
      </w:r>
    </w:p>
  </w:endnote>
  <w:endnote w:type="continuationSeparator" w:id="0">
    <w:p w:rsidR="003E679C" w:rsidRDefault="003E679C" w:rsidP="00A3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53" w:rsidRPr="00113C53" w:rsidRDefault="00113C53">
    <w:pPr>
      <w:pStyle w:val="Pta"/>
      <w:rPr>
        <w:sz w:val="16"/>
        <w:szCs w:val="16"/>
      </w:rPr>
    </w:pPr>
    <w:r w:rsidRPr="00113C53">
      <w:rPr>
        <w:sz w:val="16"/>
        <w:szCs w:val="16"/>
      </w:rPr>
      <w:fldChar w:fldCharType="begin"/>
    </w:r>
    <w:r w:rsidRPr="00113C53">
      <w:rPr>
        <w:sz w:val="16"/>
        <w:szCs w:val="16"/>
      </w:rPr>
      <w:instrText>PAGE   \* MERGEFORMAT</w:instrText>
    </w:r>
    <w:r w:rsidRPr="00113C53">
      <w:rPr>
        <w:sz w:val="16"/>
        <w:szCs w:val="16"/>
      </w:rPr>
      <w:fldChar w:fldCharType="separate"/>
    </w:r>
    <w:r w:rsidR="005771C8" w:rsidRPr="005771C8">
      <w:rPr>
        <w:noProof/>
        <w:sz w:val="16"/>
        <w:szCs w:val="16"/>
        <w:lang w:val="cs-CZ"/>
      </w:rPr>
      <w:t>1</w:t>
    </w:r>
    <w:r w:rsidRPr="00113C53">
      <w:rPr>
        <w:sz w:val="16"/>
        <w:szCs w:val="16"/>
      </w:rPr>
      <w:fldChar w:fldCharType="end"/>
    </w:r>
  </w:p>
  <w:p w:rsidR="00707CC2" w:rsidRPr="00113C53" w:rsidRDefault="00707CC2">
    <w:pPr>
      <w:pStyle w:val="Pt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9C" w:rsidRDefault="003E679C" w:rsidP="00A30A59">
      <w:pPr>
        <w:spacing w:after="0" w:line="240" w:lineRule="auto"/>
      </w:pPr>
      <w:r>
        <w:separator/>
      </w:r>
    </w:p>
  </w:footnote>
  <w:footnote w:type="continuationSeparator" w:id="0">
    <w:p w:rsidR="003E679C" w:rsidRDefault="003E679C" w:rsidP="00A3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48E"/>
    <w:multiLevelType w:val="hybridMultilevel"/>
    <w:tmpl w:val="98346CC2"/>
    <w:lvl w:ilvl="0" w:tplc="B24CAB58">
      <w:start w:val="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7E9F"/>
    <w:multiLevelType w:val="hybridMultilevel"/>
    <w:tmpl w:val="DE1C9A62"/>
    <w:lvl w:ilvl="0" w:tplc="619AB2EE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759FC"/>
    <w:multiLevelType w:val="hybridMultilevel"/>
    <w:tmpl w:val="FD38DEBE"/>
    <w:lvl w:ilvl="0" w:tplc="619AB2E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4DA9"/>
    <w:multiLevelType w:val="hybridMultilevel"/>
    <w:tmpl w:val="25D830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42A4B"/>
    <w:multiLevelType w:val="hybridMultilevel"/>
    <w:tmpl w:val="D4F45086"/>
    <w:lvl w:ilvl="0" w:tplc="619AB2E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32F22"/>
    <w:multiLevelType w:val="hybridMultilevel"/>
    <w:tmpl w:val="E24E68B6"/>
    <w:lvl w:ilvl="0" w:tplc="619AB2E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C0285"/>
    <w:multiLevelType w:val="hybridMultilevel"/>
    <w:tmpl w:val="C9C2B640"/>
    <w:lvl w:ilvl="0" w:tplc="03E23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4C3B6B"/>
    <w:multiLevelType w:val="hybridMultilevel"/>
    <w:tmpl w:val="F9D4CBBA"/>
    <w:lvl w:ilvl="0" w:tplc="619AB2E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0739E"/>
    <w:multiLevelType w:val="hybridMultilevel"/>
    <w:tmpl w:val="92EAADEC"/>
    <w:lvl w:ilvl="0" w:tplc="03E231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4CAB58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4C5E"/>
    <w:rsid w:val="00054E14"/>
    <w:rsid w:val="00090694"/>
    <w:rsid w:val="000E4FAC"/>
    <w:rsid w:val="00112C30"/>
    <w:rsid w:val="00113BF7"/>
    <w:rsid w:val="00113C53"/>
    <w:rsid w:val="00165B9A"/>
    <w:rsid w:val="00186D37"/>
    <w:rsid w:val="0019316E"/>
    <w:rsid w:val="001A1986"/>
    <w:rsid w:val="001A497E"/>
    <w:rsid w:val="001A7D6F"/>
    <w:rsid w:val="001C6A83"/>
    <w:rsid w:val="001E303D"/>
    <w:rsid w:val="001F3C0C"/>
    <w:rsid w:val="0020366B"/>
    <w:rsid w:val="00221925"/>
    <w:rsid w:val="00260C9C"/>
    <w:rsid w:val="00266AD7"/>
    <w:rsid w:val="00282792"/>
    <w:rsid w:val="002865F0"/>
    <w:rsid w:val="00286C28"/>
    <w:rsid w:val="002B70D2"/>
    <w:rsid w:val="002C6583"/>
    <w:rsid w:val="002F5184"/>
    <w:rsid w:val="003274D7"/>
    <w:rsid w:val="00344082"/>
    <w:rsid w:val="00386C56"/>
    <w:rsid w:val="003A0758"/>
    <w:rsid w:val="003C0FA9"/>
    <w:rsid w:val="003E679C"/>
    <w:rsid w:val="003F3069"/>
    <w:rsid w:val="003F4854"/>
    <w:rsid w:val="00427ADF"/>
    <w:rsid w:val="004A3788"/>
    <w:rsid w:val="00535A08"/>
    <w:rsid w:val="00544DEE"/>
    <w:rsid w:val="0054534D"/>
    <w:rsid w:val="00553C9C"/>
    <w:rsid w:val="005771C8"/>
    <w:rsid w:val="005A368C"/>
    <w:rsid w:val="005D6C74"/>
    <w:rsid w:val="0064315D"/>
    <w:rsid w:val="0064565C"/>
    <w:rsid w:val="00707CC2"/>
    <w:rsid w:val="00727286"/>
    <w:rsid w:val="007514CE"/>
    <w:rsid w:val="007632CA"/>
    <w:rsid w:val="00816EB3"/>
    <w:rsid w:val="00855B4C"/>
    <w:rsid w:val="0086637B"/>
    <w:rsid w:val="00910ADC"/>
    <w:rsid w:val="00925541"/>
    <w:rsid w:val="00956D46"/>
    <w:rsid w:val="00980BBB"/>
    <w:rsid w:val="0099521B"/>
    <w:rsid w:val="009A0CFA"/>
    <w:rsid w:val="009B5E69"/>
    <w:rsid w:val="00A05A15"/>
    <w:rsid w:val="00A27304"/>
    <w:rsid w:val="00A30A59"/>
    <w:rsid w:val="00A61C83"/>
    <w:rsid w:val="00AB1FB1"/>
    <w:rsid w:val="00AD7386"/>
    <w:rsid w:val="00AF1DFF"/>
    <w:rsid w:val="00B03DA5"/>
    <w:rsid w:val="00B24C3B"/>
    <w:rsid w:val="00B3201C"/>
    <w:rsid w:val="00B77110"/>
    <w:rsid w:val="00B8238F"/>
    <w:rsid w:val="00BF0C6F"/>
    <w:rsid w:val="00C02FD5"/>
    <w:rsid w:val="00C31E1F"/>
    <w:rsid w:val="00C54533"/>
    <w:rsid w:val="00C73E66"/>
    <w:rsid w:val="00CE29A6"/>
    <w:rsid w:val="00CE5495"/>
    <w:rsid w:val="00D01CCE"/>
    <w:rsid w:val="00D02CE1"/>
    <w:rsid w:val="00D32CB4"/>
    <w:rsid w:val="00D42E34"/>
    <w:rsid w:val="00D4515D"/>
    <w:rsid w:val="00D53A7C"/>
    <w:rsid w:val="00D54453"/>
    <w:rsid w:val="00D617E8"/>
    <w:rsid w:val="00D65CB1"/>
    <w:rsid w:val="00D74063"/>
    <w:rsid w:val="00D965EC"/>
    <w:rsid w:val="00DC19BF"/>
    <w:rsid w:val="00DC5924"/>
    <w:rsid w:val="00DC6B28"/>
    <w:rsid w:val="00DF3897"/>
    <w:rsid w:val="00E160EC"/>
    <w:rsid w:val="00E24C5E"/>
    <w:rsid w:val="00E268D5"/>
    <w:rsid w:val="00E462E4"/>
    <w:rsid w:val="00E638E0"/>
    <w:rsid w:val="00E8592A"/>
    <w:rsid w:val="00EB2AFC"/>
    <w:rsid w:val="00EB2FB7"/>
    <w:rsid w:val="00EB75F5"/>
    <w:rsid w:val="00EC0CC5"/>
    <w:rsid w:val="00ED1518"/>
    <w:rsid w:val="00EF052D"/>
    <w:rsid w:val="00F04843"/>
    <w:rsid w:val="00F82D2B"/>
    <w:rsid w:val="00F91E65"/>
    <w:rsid w:val="00FB0857"/>
    <w:rsid w:val="00FB5166"/>
    <w:rsid w:val="00FC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C5E"/>
    <w:pPr>
      <w:spacing w:after="200" w:line="276" w:lineRule="auto"/>
    </w:pPr>
    <w:rPr>
      <w:color w:val="404040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C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4C5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0A59"/>
  </w:style>
  <w:style w:type="paragraph" w:styleId="Pta">
    <w:name w:val="footer"/>
    <w:basedOn w:val="Normlny"/>
    <w:link w:val="PtaChar"/>
    <w:uiPriority w:val="99"/>
    <w:unhideWhenUsed/>
    <w:rsid w:val="00A3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0A59"/>
  </w:style>
  <w:style w:type="character" w:customStyle="1" w:styleId="apple-converted-space">
    <w:name w:val="apple-converted-space"/>
    <w:basedOn w:val="Predvolenpsmoodseku"/>
    <w:rsid w:val="0054534D"/>
  </w:style>
  <w:style w:type="character" w:styleId="Hypertextovprepojenie">
    <w:name w:val="Hyperlink"/>
    <w:uiPriority w:val="99"/>
    <w:unhideWhenUsed/>
    <w:rsid w:val="0054534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74063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sk-SK"/>
    </w:rPr>
  </w:style>
  <w:style w:type="character" w:customStyle="1" w:styleId="ZkladntextChar">
    <w:name w:val="Základný text Char"/>
    <w:link w:val="Zkladntext"/>
    <w:rsid w:val="00D74063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rsid w:val="00D7406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k-SK"/>
    </w:rPr>
  </w:style>
  <w:style w:type="paragraph" w:customStyle="1" w:styleId="Normlnweb1">
    <w:name w:val="Normální (web)1"/>
    <w:basedOn w:val="Normlny"/>
    <w:rsid w:val="00D74063"/>
    <w:pPr>
      <w:tabs>
        <w:tab w:val="left" w:pos="709"/>
        <w:tab w:val="left" w:pos="1418"/>
      </w:tabs>
      <w:suppressAutoHyphens/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Bezriadkovania">
    <w:name w:val="No Spacing"/>
    <w:link w:val="BezriadkovaniaChar"/>
    <w:uiPriority w:val="1"/>
    <w:qFormat/>
    <w:rsid w:val="001A1986"/>
    <w:rPr>
      <w:rFonts w:ascii="Calibri" w:eastAsia="Times New Roman" w:hAnsi="Calibri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1A198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420A-6598-4612-9138-8EA48807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enviroglobal</dc:creator>
  <cp:lastModifiedBy>Martina</cp:lastModifiedBy>
  <cp:revision>2</cp:revision>
  <cp:lastPrinted>2014-01-26T18:41:00Z</cp:lastPrinted>
  <dcterms:created xsi:type="dcterms:W3CDTF">2014-01-27T06:17:00Z</dcterms:created>
  <dcterms:modified xsi:type="dcterms:W3CDTF">2014-01-27T06:17:00Z</dcterms:modified>
</cp:coreProperties>
</file>